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CC" w:rsidRPr="00D056CC" w:rsidRDefault="00D056CC" w:rsidP="00D056CC">
      <w:pPr>
        <w:shd w:val="clear" w:color="auto" w:fill="FFFFFF"/>
        <w:spacing w:after="300" w:line="240" w:lineRule="auto"/>
        <w:outlineLvl w:val="1"/>
        <w:rPr>
          <w:rFonts w:ascii="ralewayextrabold" w:eastAsia="Times New Roman" w:hAnsi="ralewayextrabold" w:cs="Times New Roman"/>
          <w:color w:val="333333"/>
          <w:sz w:val="41"/>
          <w:szCs w:val="41"/>
        </w:rPr>
      </w:pPr>
      <w:r w:rsidRPr="00D056CC">
        <w:rPr>
          <w:rFonts w:ascii="ralewayextrabold" w:eastAsia="Times New Roman" w:hAnsi="ralewayextrabold" w:cs="Times New Roman"/>
          <w:color w:val="333333"/>
          <w:sz w:val="41"/>
          <w:szCs w:val="41"/>
        </w:rPr>
        <w:t>Frequently Asked Home School Questions</w:t>
      </w:r>
    </w:p>
    <w:p w:rsidR="00D056CC" w:rsidRPr="00D056CC" w:rsidRDefault="00D056CC" w:rsidP="00D056CC">
      <w:pPr>
        <w:shd w:val="clear" w:color="auto" w:fill="FFFFFF"/>
        <w:spacing w:after="225" w:line="377" w:lineRule="atLeast"/>
        <w:rPr>
          <w:rFonts w:ascii="ralewaymedium" w:eastAsia="Times New Roman" w:hAnsi="ralewaymedium" w:cs="Times New Roman"/>
          <w:color w:val="666666"/>
          <w:sz w:val="21"/>
          <w:szCs w:val="21"/>
        </w:rPr>
      </w:pP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  <w:u w:val="single"/>
        </w:rPr>
        <w:t>What Districts Provide</w:t>
      </w:r>
    </w:p>
    <w:p w:rsidR="00D056CC" w:rsidRPr="00D056CC" w:rsidRDefault="00D056CC" w:rsidP="00D056CC">
      <w:pPr>
        <w:shd w:val="clear" w:color="auto" w:fill="FFFFFF"/>
        <w:spacing w:after="225" w:line="377" w:lineRule="atLeast"/>
        <w:rPr>
          <w:rFonts w:ascii="ralewaymedium" w:eastAsia="Times New Roman" w:hAnsi="ralewaymedium" w:cs="Times New Roman"/>
          <w:color w:val="666666"/>
          <w:sz w:val="21"/>
          <w:szCs w:val="21"/>
        </w:rPr>
      </w:pP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Question: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 A</w:t>
      </w:r>
      <w:bookmarkStart w:id="0" w:name="_GoBack"/>
      <w:bookmarkEnd w:id="0"/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re school districts required to provide home schooled students with instructional textbooks and materials?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br/>
      </w: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Answer: 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State law does not require districts to provide home-schooled students with textbooks and instructional materials.</w:t>
      </w:r>
    </w:p>
    <w:p w:rsidR="00D056CC" w:rsidRPr="00D056CC" w:rsidRDefault="00D056CC" w:rsidP="00D056CC">
      <w:pPr>
        <w:shd w:val="clear" w:color="auto" w:fill="FFFFFF"/>
        <w:spacing w:after="225" w:line="377" w:lineRule="atLeast"/>
        <w:rPr>
          <w:rFonts w:ascii="ralewaymedium" w:eastAsia="Times New Roman" w:hAnsi="ralewaymedium" w:cs="Times New Roman"/>
          <w:color w:val="666666"/>
          <w:sz w:val="21"/>
          <w:szCs w:val="21"/>
        </w:rPr>
      </w:pP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Question: 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Are home-schooled students allowed to participate in extra-curricular activities such as team sports, football, or school clubs?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br/>
      </w: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Answer: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 Yes. Act 203, the </w:t>
      </w:r>
      <w:r w:rsidRPr="00D056CC">
        <w:rPr>
          <w:rFonts w:ascii="ralewayextrabold" w:eastAsia="Times New Roman" w:hAnsi="ralewayextrabold" w:cs="Times New Roman"/>
          <w:i/>
          <w:iCs/>
          <w:color w:val="666666"/>
          <w:sz w:val="21"/>
          <w:szCs w:val="21"/>
        </w:rPr>
        <w:t>Equal Access to Interscholastic Activities Act,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 permits home-schooled students to participate in extra-curricular and interscholastic activities after statutorily-required conditions are met.</w:t>
      </w:r>
    </w:p>
    <w:p w:rsidR="00D056CC" w:rsidRPr="00D056CC" w:rsidRDefault="00D056CC" w:rsidP="00D056CC">
      <w:pPr>
        <w:shd w:val="clear" w:color="auto" w:fill="FFFFFF"/>
        <w:spacing w:after="225" w:line="377" w:lineRule="atLeast"/>
        <w:rPr>
          <w:rFonts w:ascii="ralewaymedium" w:eastAsia="Times New Roman" w:hAnsi="ralewaymedium" w:cs="Times New Roman"/>
          <w:color w:val="666666"/>
          <w:sz w:val="21"/>
          <w:szCs w:val="21"/>
        </w:rPr>
      </w:pP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  <w:u w:val="single"/>
        </w:rPr>
        <w:t>State Testing for Home-Schooled Students</w:t>
      </w:r>
    </w:p>
    <w:p w:rsidR="00D056CC" w:rsidRPr="00D056CC" w:rsidRDefault="00D056CC" w:rsidP="00D056CC">
      <w:pPr>
        <w:shd w:val="clear" w:color="auto" w:fill="FFFFFF"/>
        <w:spacing w:after="225" w:line="377" w:lineRule="atLeast"/>
        <w:rPr>
          <w:rFonts w:ascii="ralewaymedium" w:eastAsia="Times New Roman" w:hAnsi="ralewaymedium" w:cs="Times New Roman"/>
          <w:color w:val="666666"/>
          <w:sz w:val="21"/>
          <w:szCs w:val="21"/>
        </w:rPr>
      </w:pP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Question: 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Are home-schooled students required to participate in the statewide testing programs approved by the State Board of Education for their appropriate grade levels?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br/>
      </w: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Answer: 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 xml:space="preserve">Students who are home schooled under Section 59-65-40, Option One, in district approved programs </w:t>
      </w:r>
      <w:proofErr w:type="gramStart"/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are</w:t>
      </w:r>
      <w:proofErr w:type="gramEnd"/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 xml:space="preserve"> required to take statewide assessments. Students who are home schooled under Options 2 and 3 in are not eligible to participate in statewide assessments.</w:t>
      </w:r>
    </w:p>
    <w:p w:rsidR="00D056CC" w:rsidRPr="00D056CC" w:rsidRDefault="00D056CC" w:rsidP="00D056CC">
      <w:pPr>
        <w:shd w:val="clear" w:color="auto" w:fill="FFFFFF"/>
        <w:spacing w:after="225" w:line="377" w:lineRule="atLeast"/>
        <w:rPr>
          <w:rFonts w:ascii="ralewaymedium" w:eastAsia="Times New Roman" w:hAnsi="ralewaymedium" w:cs="Times New Roman"/>
          <w:color w:val="666666"/>
          <w:sz w:val="21"/>
          <w:szCs w:val="21"/>
        </w:rPr>
      </w:pP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Question: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 How can a home-schooled student take an AP Exam?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br/>
      </w: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Answer: 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Home-schooled students may be able to arrange to test a participating school by following the directions listed on the Website listed below: </w:t>
      </w:r>
      <w:hyperlink r:id="rId4" w:history="1">
        <w:r w:rsidRPr="00D056CC">
          <w:rPr>
            <w:rFonts w:ascii="ralewaymedium" w:eastAsia="Times New Roman" w:hAnsi="ralewaymedium" w:cs="Times New Roman"/>
            <w:color w:val="C94E15"/>
            <w:sz w:val="21"/>
            <w:szCs w:val="21"/>
            <w:u w:val="single"/>
          </w:rPr>
          <w:t>https://apstudent.collegeboard.org/takingtheexam/registering-for-exams</w:t>
        </w:r>
      </w:hyperlink>
    </w:p>
    <w:p w:rsidR="00D056CC" w:rsidRPr="00D056CC" w:rsidRDefault="00D056CC" w:rsidP="00D056CC">
      <w:pPr>
        <w:shd w:val="clear" w:color="auto" w:fill="FFFFFF"/>
        <w:spacing w:after="225" w:line="377" w:lineRule="atLeast"/>
        <w:rPr>
          <w:rFonts w:ascii="ralewaymedium" w:eastAsia="Times New Roman" w:hAnsi="ralewaymedium" w:cs="Times New Roman"/>
          <w:color w:val="666666"/>
          <w:sz w:val="21"/>
          <w:szCs w:val="21"/>
        </w:rPr>
      </w:pP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  <w:u w:val="single"/>
        </w:rPr>
        <w:t>Credit for Courses</w:t>
      </w:r>
    </w:p>
    <w:p w:rsidR="00D056CC" w:rsidRPr="00D056CC" w:rsidRDefault="00D056CC" w:rsidP="00D056CC">
      <w:pPr>
        <w:shd w:val="clear" w:color="auto" w:fill="FFFFFF"/>
        <w:spacing w:after="225" w:line="377" w:lineRule="atLeast"/>
        <w:rPr>
          <w:rFonts w:ascii="ralewaymedium" w:eastAsia="Times New Roman" w:hAnsi="ralewaymedium" w:cs="Times New Roman"/>
          <w:color w:val="666666"/>
          <w:sz w:val="21"/>
          <w:szCs w:val="21"/>
        </w:rPr>
      </w:pP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Question: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 Do home-schooled students in grades 7–12 receive high school credit for any courses that they pass?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br/>
      </w: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Answer: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 Home-schooled students in grades 7–12 receive credits from their home school program. These credits would show on the transcript that is maintained by the parent or the association. </w:t>
      </w: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Those credits, however, are not automatically accepted by other public or private schools.</w:t>
      </w:r>
    </w:p>
    <w:p w:rsidR="00D056CC" w:rsidRPr="00D056CC" w:rsidRDefault="00D056CC" w:rsidP="00D056CC">
      <w:pPr>
        <w:shd w:val="clear" w:color="auto" w:fill="FFFFFF"/>
        <w:spacing w:after="225" w:line="377" w:lineRule="atLeast"/>
        <w:rPr>
          <w:rFonts w:ascii="ralewaymedium" w:eastAsia="Times New Roman" w:hAnsi="ralewaymedium" w:cs="Times New Roman"/>
          <w:color w:val="666666"/>
          <w:sz w:val="21"/>
          <w:szCs w:val="21"/>
        </w:rPr>
      </w:pP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Question: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 Can home-schooled students earn and receive credit for courses taken through the South Carolina Virtual School Program?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br/>
      </w: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Answer: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 xml:space="preserve"> Home schooled students in grades 9-12 may earn credit through the South Carolina Virtual School 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lastRenderedPageBreak/>
        <w:t xml:space="preserve">Program if they meet the guidelines of that program. Information about </w:t>
      </w:r>
      <w:proofErr w:type="spellStart"/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VirtualSC</w:t>
      </w:r>
      <w:proofErr w:type="spellEnd"/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 xml:space="preserve"> can be found at the Web site listed below and a complete course description and syllabus can be viewed online in the </w:t>
      </w:r>
      <w:proofErr w:type="spellStart"/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VirtualSC</w:t>
      </w:r>
      <w:proofErr w:type="spellEnd"/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 xml:space="preserve"> course catalog at the web address listed below. </w:t>
      </w:r>
      <w:hyperlink r:id="rId5" w:history="1">
        <w:r w:rsidRPr="00D056CC">
          <w:rPr>
            <w:rFonts w:ascii="ralewaymedium" w:eastAsia="Times New Roman" w:hAnsi="ralewaymedium" w:cs="Times New Roman"/>
            <w:color w:val="C94E15"/>
            <w:sz w:val="21"/>
            <w:szCs w:val="21"/>
            <w:u w:val="single"/>
          </w:rPr>
          <w:t>https://virtualsc.org/       https://virtualsc.org/courses/</w:t>
        </w:r>
      </w:hyperlink>
    </w:p>
    <w:p w:rsidR="00D056CC" w:rsidRPr="00D056CC" w:rsidRDefault="00D056CC" w:rsidP="00D056CC">
      <w:pPr>
        <w:shd w:val="clear" w:color="auto" w:fill="FFFFFF"/>
        <w:spacing w:after="225" w:line="377" w:lineRule="atLeast"/>
        <w:rPr>
          <w:rFonts w:ascii="ralewaymedium" w:eastAsia="Times New Roman" w:hAnsi="ralewaymedium" w:cs="Times New Roman"/>
          <w:color w:val="666666"/>
          <w:sz w:val="21"/>
          <w:szCs w:val="21"/>
        </w:rPr>
      </w:pP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  <w:u w:val="single"/>
        </w:rPr>
        <w:t>High School Diplomas</w:t>
      </w:r>
    </w:p>
    <w:p w:rsidR="00D056CC" w:rsidRPr="00D056CC" w:rsidRDefault="00D056CC" w:rsidP="00D056CC">
      <w:pPr>
        <w:shd w:val="clear" w:color="auto" w:fill="FFFFFF"/>
        <w:spacing w:after="225" w:line="377" w:lineRule="atLeast"/>
        <w:rPr>
          <w:rFonts w:ascii="ralewaymedium" w:eastAsia="Times New Roman" w:hAnsi="ralewaymedium" w:cs="Times New Roman"/>
          <w:color w:val="666666"/>
          <w:sz w:val="21"/>
          <w:szCs w:val="21"/>
        </w:rPr>
      </w:pP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Question: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 Do students that are home schooled and who complete high school receive a South Carolina High School Diploma?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br/>
      </w: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Answer: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 No, only accredited public South Carolina high schools issue a South Carolina high school diploma.</w:t>
      </w:r>
    </w:p>
    <w:p w:rsidR="00D056CC" w:rsidRPr="00D056CC" w:rsidRDefault="00D056CC" w:rsidP="00D056CC">
      <w:pPr>
        <w:shd w:val="clear" w:color="auto" w:fill="FFFFFF"/>
        <w:spacing w:after="225" w:line="377" w:lineRule="atLeast"/>
        <w:rPr>
          <w:rFonts w:ascii="ralewaymedium" w:eastAsia="Times New Roman" w:hAnsi="ralewaymedium" w:cs="Times New Roman"/>
          <w:color w:val="666666"/>
          <w:sz w:val="21"/>
          <w:szCs w:val="21"/>
        </w:rPr>
      </w:pP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Question: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 xml:space="preserve"> Do students that are home schooled and complete high school receive a “South Carolina </w:t>
      </w:r>
      <w:proofErr w:type="spellStart"/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HomeSchooled</w:t>
      </w:r>
      <w:proofErr w:type="spellEnd"/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 xml:space="preserve"> Diploma”?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br/>
      </w: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Answer: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 There is no “official” home school diploma. Home school “diplomas” are issued by the parent or in some cases the home school association.</w:t>
      </w:r>
    </w:p>
    <w:p w:rsidR="00D056CC" w:rsidRPr="00D056CC" w:rsidRDefault="00D056CC" w:rsidP="00D056CC">
      <w:pPr>
        <w:shd w:val="clear" w:color="auto" w:fill="FFFFFF"/>
        <w:spacing w:after="225" w:line="377" w:lineRule="atLeast"/>
        <w:rPr>
          <w:rFonts w:ascii="ralewaymedium" w:eastAsia="Times New Roman" w:hAnsi="ralewaymedium" w:cs="Times New Roman"/>
          <w:color w:val="666666"/>
          <w:sz w:val="21"/>
          <w:szCs w:val="21"/>
        </w:rPr>
      </w:pP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  <w:u w:val="single"/>
        </w:rPr>
        <w:t>Home-Schooled Student Returns to Public School</w:t>
      </w:r>
    </w:p>
    <w:p w:rsidR="00D056CC" w:rsidRPr="00D056CC" w:rsidRDefault="00D056CC" w:rsidP="00D056CC">
      <w:pPr>
        <w:shd w:val="clear" w:color="auto" w:fill="FFFFFF"/>
        <w:spacing w:after="225" w:line="377" w:lineRule="atLeast"/>
        <w:rPr>
          <w:rFonts w:ascii="ralewaymedium" w:eastAsia="Times New Roman" w:hAnsi="ralewaymedium" w:cs="Times New Roman"/>
          <w:color w:val="666666"/>
          <w:sz w:val="21"/>
          <w:szCs w:val="21"/>
        </w:rPr>
      </w:pP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Question: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 If home-schooled students return to public school, will they automatically start in the classes or at grade levels the home school teacher/parents say that they have completed?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br/>
      </w: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Answer: 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If home-schooled students return to a South Carolina public school district, </w:t>
      </w: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the district has the right to place the students in classes/grade levels which the district/school deems is instructionally appropriate for the students. State regulation 43-273 states if a student transfers from a school, which is not accredited, he or she shall be given tests to evaluate prior academic work and/or given a tentative assignment in classes for a probationary period.</w:t>
      </w:r>
    </w:p>
    <w:p w:rsidR="00D056CC" w:rsidRPr="00D056CC" w:rsidRDefault="00D056CC" w:rsidP="00D056CC">
      <w:pPr>
        <w:shd w:val="clear" w:color="auto" w:fill="FFFFFF"/>
        <w:spacing w:after="225" w:line="377" w:lineRule="atLeast"/>
        <w:rPr>
          <w:rFonts w:ascii="ralewaymedium" w:eastAsia="Times New Roman" w:hAnsi="ralewaymedium" w:cs="Times New Roman"/>
          <w:color w:val="666666"/>
          <w:sz w:val="21"/>
          <w:szCs w:val="21"/>
        </w:rPr>
      </w:pP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  <w:u w:val="single"/>
        </w:rPr>
        <w:t>Accreditation and Monitoring of Home School Associations</w:t>
      </w:r>
    </w:p>
    <w:p w:rsidR="00D056CC" w:rsidRPr="00D056CC" w:rsidRDefault="00D056CC" w:rsidP="00D056CC">
      <w:pPr>
        <w:shd w:val="clear" w:color="auto" w:fill="FFFFFF"/>
        <w:spacing w:after="225" w:line="377" w:lineRule="atLeast"/>
        <w:rPr>
          <w:rFonts w:ascii="ralewaymedium" w:eastAsia="Times New Roman" w:hAnsi="ralewaymedium" w:cs="Times New Roman"/>
          <w:color w:val="666666"/>
          <w:sz w:val="21"/>
          <w:szCs w:val="21"/>
        </w:rPr>
      </w:pP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Question: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 Does the South Carolina Department of Education (SCDE) </w:t>
      </w: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accredit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 any home school associations that submit annual assurance forms?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br/>
      </w: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Answer: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 No. The SCDE </w:t>
      </w: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does not accredit any home school associations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.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br/>
        <w:t> </w:t>
      </w:r>
    </w:p>
    <w:p w:rsidR="00D056CC" w:rsidRPr="00D056CC" w:rsidRDefault="00D056CC" w:rsidP="00D056CC">
      <w:pPr>
        <w:shd w:val="clear" w:color="auto" w:fill="FFFFFF"/>
        <w:spacing w:after="225" w:line="377" w:lineRule="atLeast"/>
        <w:rPr>
          <w:rFonts w:ascii="ralewaymedium" w:eastAsia="Times New Roman" w:hAnsi="ralewaymedium" w:cs="Times New Roman"/>
          <w:color w:val="666666"/>
          <w:sz w:val="21"/>
          <w:szCs w:val="21"/>
        </w:rPr>
      </w:pP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Question: Does the South Carolina Department of Education (SCDE)</w:t>
      </w: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 monitor 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home schooling or home school associations?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br/>
        <w:t>Answer: No. However, the SCDE requests that </w:t>
      </w: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all home school associations</w:t>
      </w:r>
      <w:r w:rsidRPr="00D056CC">
        <w:rPr>
          <w:rFonts w:ascii="ralewaymedium" w:eastAsia="Times New Roman" w:hAnsi="ralewaymedium" w:cs="Times New Roman"/>
          <w:color w:val="666666"/>
          <w:sz w:val="21"/>
          <w:szCs w:val="21"/>
        </w:rPr>
        <w:t> contact Geri Martin in the Office of Federal and State Accountability at 803-734-8320 or by e-mail at gmartin@ed.sc.gov to complete the </w:t>
      </w:r>
      <w:r w:rsidRPr="00D056CC">
        <w:rPr>
          <w:rFonts w:ascii="ralewayextrabold" w:eastAsia="Times New Roman" w:hAnsi="ralewayextrabold" w:cs="Times New Roman"/>
          <w:color w:val="666666"/>
          <w:sz w:val="21"/>
          <w:szCs w:val="21"/>
        </w:rPr>
        <w:t>Annual Standards Assurance form required under S.C. Code Ann. § 59-65-47 and 59-65-45.</w:t>
      </w:r>
    </w:p>
    <w:p w:rsidR="00750E34" w:rsidRDefault="00750E34"/>
    <w:sectPr w:rsidR="00750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lewayextrabold">
    <w:altName w:val="Times New Roman"/>
    <w:panose1 w:val="00000000000000000000"/>
    <w:charset w:val="00"/>
    <w:family w:val="roman"/>
    <w:notTrueType/>
    <w:pitch w:val="default"/>
  </w:font>
  <w:font w:name="raleway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CC"/>
    <w:rsid w:val="00750E34"/>
    <w:rsid w:val="00D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28B8B-00FC-4978-912B-9897839B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rtualsc.org/%20https:/virtualsc.org/courses/" TargetMode="External"/><Relationship Id="rId4" Type="http://schemas.openxmlformats.org/officeDocument/2006/relationships/hyperlink" Target="https://apstudent.collegeboard.org/takingtheexam/registering-for-ex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 Murdaugh</dc:creator>
  <cp:keywords/>
  <dc:description/>
  <cp:lastModifiedBy>Christia Murdaugh</cp:lastModifiedBy>
  <cp:revision>1</cp:revision>
  <dcterms:created xsi:type="dcterms:W3CDTF">2018-01-23T21:34:00Z</dcterms:created>
  <dcterms:modified xsi:type="dcterms:W3CDTF">2018-01-23T21:35:00Z</dcterms:modified>
</cp:coreProperties>
</file>